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B9F2" w14:textId="69B2C4EF" w:rsidR="00BA54C9" w:rsidRDefault="00171455" w:rsidP="00545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042090">
        <w:rPr>
          <w:rFonts w:ascii="Arial" w:hAnsi="Arial" w:cs="Arial"/>
          <w:sz w:val="24"/>
          <w:szCs w:val="24"/>
        </w:rPr>
        <w:t>4, 2021</w:t>
      </w:r>
    </w:p>
    <w:p w14:paraId="01988F07" w14:textId="77777777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</w:p>
    <w:p w14:paraId="54B3B989" w14:textId="10A2E597" w:rsidR="00A958E3" w:rsidRPr="00DE6FB2" w:rsidRDefault="00A958E3" w:rsidP="00A958E3">
      <w:pPr>
        <w:rPr>
          <w:rFonts w:ascii="Arial" w:hAnsi="Arial" w:cs="Arial"/>
          <w:b/>
          <w:bCs/>
          <w:sz w:val="24"/>
          <w:szCs w:val="24"/>
        </w:rPr>
      </w:pPr>
      <w:r w:rsidRPr="00DE6FB2">
        <w:rPr>
          <w:rFonts w:ascii="Arial" w:hAnsi="Arial" w:cs="Arial"/>
          <w:b/>
          <w:bCs/>
          <w:sz w:val="24"/>
          <w:szCs w:val="24"/>
        </w:rPr>
        <w:t xml:space="preserve">MEMORANDUM FOR: </w:t>
      </w:r>
      <w:r w:rsidR="00DE6FB2" w:rsidRPr="00DE6FB2">
        <w:rPr>
          <w:rFonts w:ascii="Arial" w:hAnsi="Arial" w:cs="Arial"/>
          <w:b/>
          <w:bCs/>
          <w:sz w:val="24"/>
          <w:szCs w:val="24"/>
        </w:rPr>
        <w:tab/>
      </w:r>
      <w:r w:rsidR="00DE6FB2">
        <w:rPr>
          <w:rFonts w:ascii="Arial" w:hAnsi="Arial" w:cs="Arial"/>
          <w:b/>
          <w:bCs/>
          <w:sz w:val="24"/>
          <w:szCs w:val="24"/>
        </w:rPr>
        <w:t>GRANT</w:t>
      </w:r>
      <w:r w:rsidRPr="00DE6FB2">
        <w:rPr>
          <w:rFonts w:ascii="Arial" w:hAnsi="Arial" w:cs="Arial"/>
          <w:b/>
          <w:bCs/>
          <w:sz w:val="24"/>
          <w:szCs w:val="24"/>
        </w:rPr>
        <w:t xml:space="preserve"> APPLICANTS</w:t>
      </w:r>
    </w:p>
    <w:p w14:paraId="25BFD4C1" w14:textId="559FF9C7" w:rsidR="00A958E3" w:rsidRPr="00DE6FB2" w:rsidRDefault="00A958E3" w:rsidP="00A958E3">
      <w:pPr>
        <w:rPr>
          <w:rFonts w:ascii="Arial" w:hAnsi="Arial" w:cs="Arial"/>
          <w:b/>
          <w:bCs/>
          <w:sz w:val="24"/>
          <w:szCs w:val="24"/>
        </w:rPr>
      </w:pPr>
      <w:r w:rsidRPr="00DE6FB2">
        <w:rPr>
          <w:rFonts w:ascii="Arial" w:hAnsi="Arial" w:cs="Arial"/>
          <w:b/>
          <w:bCs/>
          <w:sz w:val="24"/>
          <w:szCs w:val="24"/>
        </w:rPr>
        <w:t xml:space="preserve">SUBJECT: </w:t>
      </w:r>
      <w:r w:rsidR="00DE6FB2" w:rsidRPr="00DE6FB2">
        <w:rPr>
          <w:rFonts w:ascii="Arial" w:hAnsi="Arial" w:cs="Arial"/>
          <w:b/>
          <w:bCs/>
          <w:sz w:val="24"/>
          <w:szCs w:val="24"/>
        </w:rPr>
        <w:tab/>
      </w:r>
      <w:r w:rsidR="00DE6FB2" w:rsidRPr="00DE6FB2">
        <w:rPr>
          <w:rFonts w:ascii="Arial" w:hAnsi="Arial" w:cs="Arial"/>
          <w:b/>
          <w:bCs/>
          <w:sz w:val="24"/>
          <w:szCs w:val="24"/>
        </w:rPr>
        <w:tab/>
      </w:r>
      <w:r w:rsidR="00DE6FB2" w:rsidRPr="00DE6FB2">
        <w:rPr>
          <w:rFonts w:ascii="Arial" w:hAnsi="Arial" w:cs="Arial"/>
          <w:b/>
          <w:bCs/>
          <w:sz w:val="24"/>
          <w:szCs w:val="24"/>
        </w:rPr>
        <w:tab/>
      </w:r>
      <w:r w:rsidRPr="00DE6FB2">
        <w:rPr>
          <w:rFonts w:ascii="Arial" w:hAnsi="Arial" w:cs="Arial"/>
          <w:b/>
          <w:bCs/>
          <w:sz w:val="24"/>
          <w:szCs w:val="24"/>
        </w:rPr>
        <w:t>NOTICE OF FUNDING AVAILABILITY (NOFA)</w:t>
      </w:r>
    </w:p>
    <w:p w14:paraId="17EEF328" w14:textId="2FDA031B" w:rsidR="00A958E3" w:rsidRPr="00DE6FB2" w:rsidRDefault="00042090" w:rsidP="00A958E3">
      <w:pPr>
        <w:rPr>
          <w:rFonts w:ascii="Arial" w:hAnsi="Arial" w:cs="Arial"/>
          <w:b/>
          <w:bCs/>
          <w:sz w:val="24"/>
          <w:szCs w:val="24"/>
        </w:rPr>
      </w:pPr>
      <w:r w:rsidRPr="00DE6FB2">
        <w:rPr>
          <w:rFonts w:ascii="Arial" w:hAnsi="Arial" w:cs="Arial"/>
          <w:b/>
          <w:bCs/>
          <w:sz w:val="24"/>
          <w:szCs w:val="24"/>
        </w:rPr>
        <w:t xml:space="preserve">FROM: </w:t>
      </w:r>
      <w:r w:rsidR="00DE6FB2" w:rsidRPr="00DE6FB2">
        <w:rPr>
          <w:rFonts w:ascii="Arial" w:hAnsi="Arial" w:cs="Arial"/>
          <w:b/>
          <w:bCs/>
          <w:sz w:val="24"/>
          <w:szCs w:val="24"/>
        </w:rPr>
        <w:tab/>
      </w:r>
      <w:r w:rsidR="00DE6FB2" w:rsidRPr="00DE6FB2">
        <w:rPr>
          <w:rFonts w:ascii="Arial" w:hAnsi="Arial" w:cs="Arial"/>
          <w:b/>
          <w:bCs/>
          <w:sz w:val="24"/>
          <w:szCs w:val="24"/>
        </w:rPr>
        <w:tab/>
      </w:r>
      <w:r w:rsidR="00DE6FB2" w:rsidRPr="00DE6FB2">
        <w:rPr>
          <w:rFonts w:ascii="Arial" w:hAnsi="Arial" w:cs="Arial"/>
          <w:b/>
          <w:bCs/>
          <w:sz w:val="24"/>
          <w:szCs w:val="24"/>
        </w:rPr>
        <w:tab/>
      </w:r>
      <w:r w:rsidR="00A958E3" w:rsidRPr="00DE6FB2">
        <w:rPr>
          <w:rFonts w:ascii="Arial" w:hAnsi="Arial" w:cs="Arial"/>
          <w:b/>
          <w:bCs/>
          <w:sz w:val="24"/>
          <w:szCs w:val="24"/>
        </w:rPr>
        <w:t>SAN DIEGO RIVER CONSERVANCY</w:t>
      </w:r>
    </w:p>
    <w:p w14:paraId="3A9A98A1" w14:textId="7BBF52F7" w:rsidR="00A958E3" w:rsidRPr="00DE6FB2" w:rsidRDefault="00DE6FB2" w:rsidP="00A958E3">
      <w:pPr>
        <w:rPr>
          <w:rFonts w:ascii="Arial" w:hAnsi="Arial" w:cs="Arial"/>
          <w:b/>
          <w:bCs/>
          <w:sz w:val="24"/>
          <w:szCs w:val="24"/>
        </w:rPr>
      </w:pPr>
      <w:r w:rsidRPr="00DE6FB2">
        <w:rPr>
          <w:rFonts w:ascii="Arial" w:hAnsi="Arial" w:cs="Arial"/>
          <w:b/>
          <w:bCs/>
          <w:sz w:val="24"/>
          <w:szCs w:val="24"/>
        </w:rPr>
        <w:t>RE:</w:t>
      </w:r>
      <w:r w:rsidRPr="00DE6FB2">
        <w:rPr>
          <w:rFonts w:ascii="Arial" w:hAnsi="Arial" w:cs="Arial"/>
          <w:b/>
          <w:bCs/>
          <w:sz w:val="24"/>
          <w:szCs w:val="24"/>
        </w:rPr>
        <w:tab/>
      </w:r>
      <w:r w:rsidRPr="00DE6FB2">
        <w:rPr>
          <w:rFonts w:ascii="Arial" w:hAnsi="Arial" w:cs="Arial"/>
          <w:b/>
          <w:bCs/>
          <w:sz w:val="24"/>
          <w:szCs w:val="24"/>
        </w:rPr>
        <w:tab/>
      </w:r>
      <w:r w:rsidRPr="00DE6FB2">
        <w:rPr>
          <w:rFonts w:ascii="Arial" w:hAnsi="Arial" w:cs="Arial"/>
          <w:b/>
          <w:bCs/>
          <w:sz w:val="24"/>
          <w:szCs w:val="24"/>
        </w:rPr>
        <w:tab/>
      </w:r>
      <w:r w:rsidRPr="00DE6FB2">
        <w:rPr>
          <w:rFonts w:ascii="Arial" w:hAnsi="Arial" w:cs="Arial"/>
          <w:b/>
          <w:bCs/>
          <w:sz w:val="24"/>
          <w:szCs w:val="24"/>
        </w:rPr>
        <w:tab/>
      </w:r>
      <w:r w:rsidR="00A958E3" w:rsidRPr="00DE6FB2">
        <w:rPr>
          <w:rFonts w:ascii="Arial" w:hAnsi="Arial" w:cs="Arial"/>
          <w:b/>
          <w:bCs/>
          <w:sz w:val="24"/>
          <w:szCs w:val="24"/>
        </w:rPr>
        <w:t xml:space="preserve">PROPOSITION </w:t>
      </w:r>
      <w:r w:rsidR="00042090" w:rsidRPr="00DE6FB2">
        <w:rPr>
          <w:rFonts w:ascii="Arial" w:hAnsi="Arial" w:cs="Arial"/>
          <w:b/>
          <w:bCs/>
          <w:sz w:val="24"/>
          <w:szCs w:val="24"/>
        </w:rPr>
        <w:t>68</w:t>
      </w:r>
      <w:r w:rsidR="00A958E3" w:rsidRPr="00DE6FB2">
        <w:rPr>
          <w:rFonts w:ascii="Arial" w:hAnsi="Arial" w:cs="Arial"/>
          <w:b/>
          <w:bCs/>
          <w:sz w:val="24"/>
          <w:szCs w:val="24"/>
        </w:rPr>
        <w:t xml:space="preserve"> GRANT PROGRAM, ROUND </w:t>
      </w:r>
      <w:r w:rsidR="00042090" w:rsidRPr="00DE6FB2">
        <w:rPr>
          <w:rFonts w:ascii="Arial" w:hAnsi="Arial" w:cs="Arial"/>
          <w:b/>
          <w:bCs/>
          <w:sz w:val="24"/>
          <w:szCs w:val="24"/>
        </w:rPr>
        <w:t xml:space="preserve">2 </w:t>
      </w:r>
    </w:p>
    <w:p w14:paraId="57DE28CF" w14:textId="77777777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</w:p>
    <w:p w14:paraId="00D0829E" w14:textId="61DFADED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  <w:r w:rsidRPr="00A958E3">
        <w:rPr>
          <w:rFonts w:ascii="Arial" w:hAnsi="Arial" w:cs="Arial"/>
          <w:sz w:val="24"/>
          <w:szCs w:val="24"/>
        </w:rPr>
        <w:t xml:space="preserve">Funding for this grant program is provided by </w:t>
      </w:r>
      <w:r w:rsidR="00DE6FB2" w:rsidRPr="00DE6FB2">
        <w:rPr>
          <w:rFonts w:ascii="Arial" w:hAnsi="Arial" w:cs="Arial"/>
          <w:sz w:val="24"/>
          <w:szCs w:val="24"/>
        </w:rPr>
        <w:t xml:space="preserve">Proposition 68 – The California </w:t>
      </w:r>
      <w:r w:rsidR="00DE6FB2" w:rsidRPr="00F37AE1">
        <w:rPr>
          <w:rFonts w:ascii="Arial" w:hAnsi="Arial" w:cs="Arial"/>
          <w:sz w:val="24"/>
          <w:szCs w:val="24"/>
        </w:rPr>
        <w:t>Drought, Water, Parks, Climate, Coastal Protection, and Outdoor Access for All Act</w:t>
      </w:r>
      <w:r w:rsidR="002B7CF3">
        <w:rPr>
          <w:rFonts w:ascii="Arial" w:hAnsi="Arial" w:cs="Arial"/>
          <w:sz w:val="24"/>
          <w:szCs w:val="24"/>
        </w:rPr>
        <w:t>,</w:t>
      </w:r>
      <w:r w:rsidR="00DE6FB2" w:rsidRPr="00F37AE1">
        <w:rPr>
          <w:rFonts w:ascii="Arial" w:hAnsi="Arial" w:cs="Arial"/>
          <w:sz w:val="24"/>
          <w:szCs w:val="24"/>
        </w:rPr>
        <w:t xml:space="preserve"> </w:t>
      </w:r>
      <w:r w:rsidRPr="00F37AE1">
        <w:rPr>
          <w:rFonts w:ascii="Arial" w:hAnsi="Arial" w:cs="Arial"/>
          <w:sz w:val="24"/>
          <w:szCs w:val="24"/>
        </w:rPr>
        <w:t>approved by voters</w:t>
      </w:r>
      <w:r w:rsidR="00F37AE1" w:rsidRPr="00F37AE1">
        <w:rPr>
          <w:rFonts w:ascii="Arial" w:hAnsi="Arial" w:cs="Arial"/>
          <w:sz w:val="24"/>
          <w:szCs w:val="24"/>
        </w:rPr>
        <w:t xml:space="preserve"> in June 2018</w:t>
      </w:r>
      <w:r w:rsidRPr="00F37AE1">
        <w:rPr>
          <w:rFonts w:ascii="Arial" w:hAnsi="Arial" w:cs="Arial"/>
          <w:sz w:val="24"/>
          <w:szCs w:val="24"/>
        </w:rPr>
        <w:t xml:space="preserve">. This </w:t>
      </w:r>
      <w:r w:rsidR="00042090" w:rsidRPr="00F37AE1">
        <w:rPr>
          <w:rFonts w:ascii="Arial" w:hAnsi="Arial" w:cs="Arial"/>
          <w:sz w:val="24"/>
          <w:szCs w:val="24"/>
        </w:rPr>
        <w:t>second</w:t>
      </w:r>
      <w:r w:rsidRPr="00F37AE1">
        <w:rPr>
          <w:rFonts w:ascii="Arial" w:hAnsi="Arial" w:cs="Arial"/>
          <w:sz w:val="24"/>
          <w:szCs w:val="24"/>
        </w:rPr>
        <w:t xml:space="preserve"> </w:t>
      </w:r>
      <w:r w:rsidR="006A0BDA">
        <w:rPr>
          <w:rFonts w:ascii="Arial" w:hAnsi="Arial" w:cs="Arial"/>
          <w:sz w:val="24"/>
          <w:szCs w:val="24"/>
        </w:rPr>
        <w:t>r</w:t>
      </w:r>
      <w:r w:rsidRPr="00F37AE1">
        <w:rPr>
          <w:rFonts w:ascii="Arial" w:hAnsi="Arial" w:cs="Arial"/>
          <w:sz w:val="24"/>
          <w:szCs w:val="24"/>
        </w:rPr>
        <w:t xml:space="preserve">ound of funding furthers the purposes of the Conservancy’s enabling legislation, Division 22.9, which authorizes the Conservancy to award grants. The Conservancy supports projects that advance a number of goals, including </w:t>
      </w:r>
      <w:r w:rsidR="002E5901" w:rsidRPr="00F37AE1">
        <w:rPr>
          <w:rFonts w:ascii="Arial" w:hAnsi="Arial" w:cs="Arial"/>
          <w:sz w:val="24"/>
          <w:szCs w:val="24"/>
        </w:rPr>
        <w:t xml:space="preserve">public access, </w:t>
      </w:r>
      <w:r w:rsidR="001D252F" w:rsidRPr="00F37AE1">
        <w:rPr>
          <w:rFonts w:ascii="Arial" w:hAnsi="Arial" w:cs="Arial"/>
          <w:sz w:val="24"/>
          <w:szCs w:val="24"/>
        </w:rPr>
        <w:t xml:space="preserve">recreation, </w:t>
      </w:r>
      <w:r w:rsidR="002E5901" w:rsidRPr="00F37AE1">
        <w:rPr>
          <w:rFonts w:ascii="Arial" w:hAnsi="Arial" w:cs="Arial"/>
          <w:sz w:val="24"/>
          <w:szCs w:val="24"/>
        </w:rPr>
        <w:t xml:space="preserve">conservation, </w:t>
      </w:r>
      <w:r w:rsidRPr="00F37AE1">
        <w:rPr>
          <w:rFonts w:ascii="Arial" w:hAnsi="Arial" w:cs="Arial"/>
          <w:sz w:val="24"/>
          <w:szCs w:val="24"/>
        </w:rPr>
        <w:t xml:space="preserve">resource protection, </w:t>
      </w:r>
      <w:r w:rsidR="001D252F" w:rsidRPr="00F37AE1">
        <w:rPr>
          <w:rFonts w:ascii="Arial" w:hAnsi="Arial" w:cs="Arial"/>
          <w:sz w:val="24"/>
          <w:szCs w:val="24"/>
        </w:rPr>
        <w:t xml:space="preserve">climate </w:t>
      </w:r>
      <w:r w:rsidR="002E5901" w:rsidRPr="00F37AE1">
        <w:rPr>
          <w:rFonts w:ascii="Arial" w:hAnsi="Arial" w:cs="Arial"/>
          <w:sz w:val="24"/>
          <w:szCs w:val="24"/>
        </w:rPr>
        <w:t>resiliency</w:t>
      </w:r>
      <w:r w:rsidR="001D252F" w:rsidRPr="00F37AE1">
        <w:rPr>
          <w:rFonts w:ascii="Arial" w:hAnsi="Arial" w:cs="Arial"/>
          <w:sz w:val="24"/>
          <w:szCs w:val="24"/>
        </w:rPr>
        <w:t xml:space="preserve">, </w:t>
      </w:r>
      <w:r w:rsidRPr="00F37AE1">
        <w:rPr>
          <w:rFonts w:ascii="Arial" w:hAnsi="Arial" w:cs="Arial"/>
          <w:sz w:val="24"/>
          <w:szCs w:val="24"/>
        </w:rPr>
        <w:t>improve water</w:t>
      </w:r>
      <w:r w:rsidR="001D252F" w:rsidRPr="00F37AE1">
        <w:rPr>
          <w:rFonts w:ascii="Arial" w:hAnsi="Arial" w:cs="Arial"/>
          <w:sz w:val="24"/>
          <w:szCs w:val="24"/>
        </w:rPr>
        <w:t xml:space="preserve"> quality </w:t>
      </w:r>
      <w:r w:rsidR="002E5901" w:rsidRPr="00F37AE1">
        <w:rPr>
          <w:rFonts w:ascii="Arial" w:hAnsi="Arial" w:cs="Arial"/>
          <w:sz w:val="24"/>
          <w:szCs w:val="24"/>
        </w:rPr>
        <w:t xml:space="preserve">and native habitat restoration </w:t>
      </w:r>
      <w:r w:rsidR="00CB6BF5">
        <w:rPr>
          <w:rFonts w:ascii="Arial" w:hAnsi="Arial" w:cs="Arial"/>
          <w:sz w:val="24"/>
          <w:szCs w:val="24"/>
        </w:rPr>
        <w:t>to increase</w:t>
      </w:r>
      <w:r w:rsidR="001D252F" w:rsidRPr="00F37AE1">
        <w:rPr>
          <w:rFonts w:ascii="Arial" w:hAnsi="Arial" w:cs="Arial"/>
          <w:sz w:val="24"/>
          <w:szCs w:val="24"/>
        </w:rPr>
        <w:t xml:space="preserve"> biodiversity</w:t>
      </w:r>
      <w:r w:rsidR="00CB6BF5">
        <w:rPr>
          <w:rFonts w:ascii="Arial" w:hAnsi="Arial" w:cs="Arial"/>
          <w:sz w:val="24"/>
          <w:szCs w:val="24"/>
        </w:rPr>
        <w:t xml:space="preserve"> of flora and fauna.</w:t>
      </w:r>
    </w:p>
    <w:p w14:paraId="5A2F8CB6" w14:textId="77777777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</w:p>
    <w:p w14:paraId="6D360D7D" w14:textId="5B5DA215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  <w:r w:rsidRPr="00A958E3">
        <w:rPr>
          <w:rFonts w:ascii="Arial" w:hAnsi="Arial" w:cs="Arial"/>
          <w:sz w:val="24"/>
          <w:szCs w:val="24"/>
        </w:rPr>
        <w:t xml:space="preserve">The San Diego River Conservancy is pleased to announce the availability of </w:t>
      </w:r>
      <w:r w:rsidR="00F37AE1">
        <w:rPr>
          <w:rFonts w:ascii="Arial" w:hAnsi="Arial" w:cs="Arial"/>
          <w:sz w:val="24"/>
          <w:szCs w:val="24"/>
        </w:rPr>
        <w:t xml:space="preserve">approximately </w:t>
      </w:r>
      <w:r w:rsidRPr="00A958E3">
        <w:rPr>
          <w:rFonts w:ascii="Arial" w:hAnsi="Arial" w:cs="Arial"/>
          <w:sz w:val="24"/>
          <w:szCs w:val="24"/>
        </w:rPr>
        <w:t>$</w:t>
      </w:r>
      <w:r w:rsidR="00042090">
        <w:rPr>
          <w:rFonts w:ascii="Arial" w:hAnsi="Arial" w:cs="Arial"/>
          <w:sz w:val="24"/>
          <w:szCs w:val="24"/>
        </w:rPr>
        <w:t>2</w:t>
      </w:r>
      <w:r w:rsidRPr="00A958E3">
        <w:rPr>
          <w:rFonts w:ascii="Arial" w:hAnsi="Arial" w:cs="Arial"/>
          <w:sz w:val="24"/>
          <w:szCs w:val="24"/>
        </w:rPr>
        <w:t xml:space="preserve"> million in funding for </w:t>
      </w:r>
      <w:r w:rsidR="00042090">
        <w:rPr>
          <w:rFonts w:ascii="Arial" w:hAnsi="Arial" w:cs="Arial"/>
          <w:sz w:val="24"/>
          <w:szCs w:val="24"/>
        </w:rPr>
        <w:t>Proposition 68</w:t>
      </w:r>
      <w:r w:rsidR="00CB6BF5">
        <w:rPr>
          <w:rFonts w:ascii="Arial" w:hAnsi="Arial" w:cs="Arial"/>
          <w:sz w:val="24"/>
          <w:szCs w:val="24"/>
        </w:rPr>
        <w:t>, Round 2</w:t>
      </w:r>
      <w:r w:rsidRPr="00A958E3">
        <w:rPr>
          <w:rFonts w:ascii="Arial" w:hAnsi="Arial" w:cs="Arial"/>
          <w:sz w:val="24"/>
          <w:szCs w:val="24"/>
        </w:rPr>
        <w:t xml:space="preserve">. The amount awarded will depend on the quality of the proposals submitted. Work performed under the grant </w:t>
      </w:r>
      <w:r w:rsidR="00CB6BF5">
        <w:rPr>
          <w:rFonts w:ascii="Arial" w:hAnsi="Arial" w:cs="Arial"/>
          <w:sz w:val="24"/>
          <w:szCs w:val="24"/>
        </w:rPr>
        <w:t>program</w:t>
      </w:r>
      <w:r w:rsidRPr="00A958E3">
        <w:rPr>
          <w:rFonts w:ascii="Arial" w:hAnsi="Arial" w:cs="Arial"/>
          <w:sz w:val="24"/>
          <w:szCs w:val="24"/>
        </w:rPr>
        <w:t xml:space="preserve"> is </w:t>
      </w:r>
      <w:r w:rsidR="00F37AE1">
        <w:rPr>
          <w:rFonts w:ascii="Arial" w:hAnsi="Arial" w:cs="Arial"/>
          <w:sz w:val="24"/>
          <w:szCs w:val="24"/>
        </w:rPr>
        <w:t xml:space="preserve">on a reimbursement basis and </w:t>
      </w:r>
      <w:r w:rsidRPr="00A958E3">
        <w:rPr>
          <w:rFonts w:ascii="Arial" w:hAnsi="Arial" w:cs="Arial"/>
          <w:sz w:val="24"/>
          <w:szCs w:val="24"/>
        </w:rPr>
        <w:t xml:space="preserve">subject to availability of funds through the State's normal budget process. </w:t>
      </w:r>
    </w:p>
    <w:p w14:paraId="4DB064E1" w14:textId="627F8BF6" w:rsidR="00A958E3" w:rsidRDefault="00A958E3" w:rsidP="00A958E3">
      <w:pPr>
        <w:rPr>
          <w:rFonts w:ascii="Arial" w:hAnsi="Arial" w:cs="Arial"/>
          <w:sz w:val="24"/>
          <w:szCs w:val="24"/>
        </w:rPr>
      </w:pPr>
    </w:p>
    <w:p w14:paraId="52293B13" w14:textId="6B12CA3A" w:rsidR="00042090" w:rsidRDefault="00042090" w:rsidP="00A95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Eligible </w:t>
      </w:r>
      <w:r w:rsidR="0018018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rojects</w:t>
      </w:r>
      <w:r w:rsidR="0018018D">
        <w:rPr>
          <w:rFonts w:ascii="Arial" w:hAnsi="Arial" w:cs="Arial"/>
          <w:sz w:val="24"/>
          <w:szCs w:val="24"/>
        </w:rPr>
        <w:t xml:space="preserve"> categories</w:t>
      </w:r>
      <w:r>
        <w:rPr>
          <w:rFonts w:ascii="Arial" w:hAnsi="Arial" w:cs="Arial"/>
          <w:sz w:val="24"/>
          <w:szCs w:val="24"/>
        </w:rPr>
        <w:t>:</w:t>
      </w:r>
    </w:p>
    <w:p w14:paraId="5FBAC9EA" w14:textId="580C7D57" w:rsidR="0018018D" w:rsidRPr="0018018D" w:rsidRDefault="0018018D" w:rsidP="0018018D">
      <w:pPr>
        <w:rPr>
          <w:rFonts w:ascii="Arial" w:hAnsi="Arial" w:cs="Arial"/>
          <w:sz w:val="24"/>
          <w:szCs w:val="24"/>
        </w:rPr>
      </w:pPr>
      <w:r w:rsidRPr="0018018D">
        <w:rPr>
          <w:rFonts w:ascii="Arial" w:hAnsi="Arial" w:cs="Arial"/>
          <w:sz w:val="24"/>
          <w:szCs w:val="24"/>
        </w:rPr>
        <w:t xml:space="preserve">(1) Land Conservation Projects </w:t>
      </w:r>
    </w:p>
    <w:p w14:paraId="72AAD1AD" w14:textId="68F81B74" w:rsidR="0018018D" w:rsidRPr="0018018D" w:rsidRDefault="0018018D" w:rsidP="0018018D">
      <w:pPr>
        <w:rPr>
          <w:rFonts w:ascii="Arial" w:hAnsi="Arial" w:cs="Arial"/>
          <w:sz w:val="24"/>
          <w:szCs w:val="24"/>
        </w:rPr>
      </w:pPr>
      <w:r w:rsidRPr="0018018D">
        <w:rPr>
          <w:rFonts w:ascii="Arial" w:hAnsi="Arial" w:cs="Arial"/>
          <w:sz w:val="24"/>
          <w:szCs w:val="24"/>
        </w:rPr>
        <w:t>(2) Resource Protection and Restoration Projects</w:t>
      </w:r>
    </w:p>
    <w:p w14:paraId="2D6A71E1" w14:textId="316C25A9" w:rsidR="0018018D" w:rsidRPr="0018018D" w:rsidRDefault="0018018D" w:rsidP="0018018D">
      <w:pPr>
        <w:rPr>
          <w:rFonts w:ascii="Arial" w:hAnsi="Arial" w:cs="Arial"/>
          <w:sz w:val="24"/>
          <w:szCs w:val="24"/>
        </w:rPr>
      </w:pPr>
      <w:r w:rsidRPr="0018018D">
        <w:rPr>
          <w:rFonts w:ascii="Arial" w:hAnsi="Arial" w:cs="Arial"/>
          <w:sz w:val="24"/>
          <w:szCs w:val="24"/>
        </w:rPr>
        <w:t>(3) Vegetation Management and Fire Safety Projects</w:t>
      </w:r>
    </w:p>
    <w:p w14:paraId="76C475F3" w14:textId="637D2E3A" w:rsidR="0018018D" w:rsidRPr="0018018D" w:rsidRDefault="0018018D" w:rsidP="0018018D">
      <w:pPr>
        <w:rPr>
          <w:rFonts w:ascii="Arial" w:hAnsi="Arial" w:cs="Arial"/>
          <w:sz w:val="24"/>
          <w:szCs w:val="24"/>
        </w:rPr>
      </w:pPr>
      <w:r w:rsidRPr="0018018D">
        <w:rPr>
          <w:rFonts w:ascii="Arial" w:hAnsi="Arial" w:cs="Arial"/>
          <w:sz w:val="24"/>
          <w:szCs w:val="24"/>
        </w:rPr>
        <w:t>(4) Trail and Facility Improvement Projects</w:t>
      </w:r>
    </w:p>
    <w:p w14:paraId="515363CC" w14:textId="7E95BE20" w:rsidR="0018018D" w:rsidRPr="0018018D" w:rsidRDefault="0018018D" w:rsidP="0018018D">
      <w:pPr>
        <w:rPr>
          <w:rFonts w:ascii="Arial" w:hAnsi="Arial" w:cs="Arial"/>
          <w:sz w:val="24"/>
          <w:szCs w:val="24"/>
        </w:rPr>
      </w:pPr>
      <w:r w:rsidRPr="0018018D">
        <w:rPr>
          <w:rFonts w:ascii="Arial" w:hAnsi="Arial" w:cs="Arial"/>
          <w:sz w:val="24"/>
          <w:szCs w:val="24"/>
        </w:rPr>
        <w:t>(5) Planning and Design Projects</w:t>
      </w:r>
    </w:p>
    <w:p w14:paraId="4E43133D" w14:textId="51ABBE58" w:rsidR="0018018D" w:rsidRPr="0018018D" w:rsidRDefault="0018018D" w:rsidP="0018018D">
      <w:pPr>
        <w:rPr>
          <w:rFonts w:ascii="Arial" w:hAnsi="Arial" w:cs="Arial"/>
          <w:sz w:val="24"/>
          <w:szCs w:val="24"/>
        </w:rPr>
      </w:pPr>
      <w:r w:rsidRPr="0018018D">
        <w:rPr>
          <w:rFonts w:ascii="Arial" w:hAnsi="Arial" w:cs="Arial"/>
          <w:sz w:val="24"/>
          <w:szCs w:val="24"/>
        </w:rPr>
        <w:t xml:space="preserve">(6) Water </w:t>
      </w:r>
      <w:r>
        <w:rPr>
          <w:rFonts w:ascii="Arial" w:hAnsi="Arial" w:cs="Arial"/>
          <w:sz w:val="24"/>
          <w:szCs w:val="24"/>
        </w:rPr>
        <w:t xml:space="preserve">Quality </w:t>
      </w:r>
      <w:r w:rsidRPr="0018018D">
        <w:rPr>
          <w:rFonts w:ascii="Arial" w:hAnsi="Arial" w:cs="Arial"/>
          <w:sz w:val="24"/>
          <w:szCs w:val="24"/>
        </w:rPr>
        <w:t>and Flood Management Projects</w:t>
      </w:r>
    </w:p>
    <w:p w14:paraId="75B5F7AF" w14:textId="7E45FB06" w:rsidR="00042090" w:rsidRPr="00A958E3" w:rsidRDefault="0018018D" w:rsidP="0018018D">
      <w:pPr>
        <w:rPr>
          <w:rFonts w:ascii="Arial" w:hAnsi="Arial" w:cs="Arial"/>
          <w:sz w:val="24"/>
          <w:szCs w:val="24"/>
        </w:rPr>
      </w:pPr>
      <w:r w:rsidRPr="0018018D">
        <w:rPr>
          <w:rFonts w:ascii="Arial" w:hAnsi="Arial" w:cs="Arial"/>
          <w:sz w:val="24"/>
          <w:szCs w:val="24"/>
        </w:rPr>
        <w:t>(7) Community Access</w:t>
      </w:r>
    </w:p>
    <w:p w14:paraId="7BBB04D2" w14:textId="77777777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</w:p>
    <w:p w14:paraId="50B4E3A6" w14:textId="50E4DC66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  <w:r w:rsidRPr="00A958E3">
        <w:rPr>
          <w:rFonts w:ascii="Arial" w:hAnsi="Arial" w:cs="Arial"/>
          <w:sz w:val="24"/>
          <w:szCs w:val="24"/>
        </w:rPr>
        <w:t xml:space="preserve">Concept Proposals are due to Dustin Harrison </w:t>
      </w:r>
      <w:hyperlink r:id="rId8" w:history="1">
        <w:r w:rsidR="00DE6FB2" w:rsidRPr="00503CBA">
          <w:rPr>
            <w:rStyle w:val="Hyperlink"/>
            <w:rFonts w:ascii="Arial" w:hAnsi="Arial" w:cs="Arial"/>
            <w:sz w:val="24"/>
            <w:szCs w:val="24"/>
          </w:rPr>
          <w:t>Dustin.harrison@sdrc.ca.gov</w:t>
        </w:r>
      </w:hyperlink>
      <w:r w:rsidR="00042090">
        <w:rPr>
          <w:rFonts w:ascii="Arial" w:hAnsi="Arial" w:cs="Arial"/>
          <w:sz w:val="24"/>
          <w:szCs w:val="24"/>
        </w:rPr>
        <w:t xml:space="preserve"> </w:t>
      </w:r>
      <w:r w:rsidRPr="00A958E3">
        <w:rPr>
          <w:rFonts w:ascii="Arial" w:hAnsi="Arial" w:cs="Arial"/>
          <w:sz w:val="24"/>
          <w:szCs w:val="24"/>
        </w:rPr>
        <w:t xml:space="preserve"> and Julia Richards </w:t>
      </w:r>
      <w:hyperlink r:id="rId9" w:history="1">
        <w:r w:rsidR="00042090" w:rsidRPr="00503CBA">
          <w:rPr>
            <w:rStyle w:val="Hyperlink"/>
            <w:rFonts w:ascii="Arial" w:hAnsi="Arial" w:cs="Arial"/>
            <w:sz w:val="24"/>
            <w:szCs w:val="24"/>
          </w:rPr>
          <w:t>Julia.richards@sdrc.ca.gov</w:t>
        </w:r>
      </w:hyperlink>
      <w:r w:rsidR="00042090">
        <w:rPr>
          <w:rFonts w:ascii="Arial" w:hAnsi="Arial" w:cs="Arial"/>
          <w:sz w:val="24"/>
          <w:szCs w:val="24"/>
        </w:rPr>
        <w:t xml:space="preserve"> </w:t>
      </w:r>
      <w:r w:rsidRPr="00A958E3">
        <w:rPr>
          <w:rFonts w:ascii="Arial" w:hAnsi="Arial" w:cs="Arial"/>
          <w:sz w:val="24"/>
          <w:szCs w:val="24"/>
        </w:rPr>
        <w:t xml:space="preserve">no later than </w:t>
      </w:r>
      <w:r w:rsidR="00DE6FB2">
        <w:rPr>
          <w:rFonts w:ascii="Arial" w:hAnsi="Arial" w:cs="Arial"/>
          <w:sz w:val="24"/>
          <w:szCs w:val="24"/>
        </w:rPr>
        <w:t>5</w:t>
      </w:r>
      <w:r w:rsidR="00042090">
        <w:rPr>
          <w:rFonts w:ascii="Arial" w:hAnsi="Arial" w:cs="Arial"/>
          <w:sz w:val="24"/>
          <w:szCs w:val="24"/>
        </w:rPr>
        <w:t xml:space="preserve">:00 pm </w:t>
      </w:r>
      <w:r w:rsidR="00DE6FB2">
        <w:rPr>
          <w:rFonts w:ascii="Arial" w:hAnsi="Arial" w:cs="Arial"/>
          <w:sz w:val="24"/>
          <w:szCs w:val="24"/>
        </w:rPr>
        <w:t xml:space="preserve">on </w:t>
      </w:r>
      <w:r w:rsidR="00DE6FB2" w:rsidRPr="00DE6FB2">
        <w:rPr>
          <w:rFonts w:ascii="Arial" w:hAnsi="Arial" w:cs="Arial"/>
          <w:sz w:val="24"/>
          <w:szCs w:val="24"/>
        </w:rPr>
        <w:t>February 26, 202</w:t>
      </w:r>
      <w:r w:rsidR="00DE6FB2">
        <w:rPr>
          <w:rFonts w:ascii="Arial" w:hAnsi="Arial" w:cs="Arial"/>
          <w:sz w:val="24"/>
          <w:szCs w:val="24"/>
        </w:rPr>
        <w:t>1</w:t>
      </w:r>
      <w:r w:rsidRPr="00A958E3">
        <w:rPr>
          <w:rFonts w:ascii="Arial" w:hAnsi="Arial" w:cs="Arial"/>
          <w:sz w:val="24"/>
          <w:szCs w:val="24"/>
        </w:rPr>
        <w:t>. Applicants are encouraged to consult with the Conservancy prior to submitting a Concept Proposal.</w:t>
      </w:r>
    </w:p>
    <w:p w14:paraId="468E3EC8" w14:textId="77777777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</w:p>
    <w:p w14:paraId="5A0B5293" w14:textId="72BF5464" w:rsidR="00A958E3" w:rsidRPr="00A958E3" w:rsidRDefault="00A958E3" w:rsidP="00A958E3">
      <w:pPr>
        <w:rPr>
          <w:rFonts w:ascii="Arial" w:hAnsi="Arial" w:cs="Arial"/>
          <w:sz w:val="24"/>
          <w:szCs w:val="24"/>
        </w:rPr>
      </w:pPr>
      <w:r w:rsidRPr="00A958E3">
        <w:rPr>
          <w:rFonts w:ascii="Arial" w:hAnsi="Arial" w:cs="Arial"/>
          <w:sz w:val="24"/>
          <w:szCs w:val="24"/>
        </w:rPr>
        <w:t>For information, forms and sample documents</w:t>
      </w:r>
      <w:r w:rsidR="002B7CF3">
        <w:rPr>
          <w:rFonts w:ascii="Arial" w:hAnsi="Arial" w:cs="Arial"/>
          <w:sz w:val="24"/>
          <w:szCs w:val="24"/>
        </w:rPr>
        <w:t>,</w:t>
      </w:r>
      <w:r w:rsidRPr="00A958E3">
        <w:rPr>
          <w:rFonts w:ascii="Arial" w:hAnsi="Arial" w:cs="Arial"/>
          <w:sz w:val="24"/>
          <w:szCs w:val="24"/>
        </w:rPr>
        <w:t xml:space="preserve"> please visit: </w:t>
      </w:r>
      <w:hyperlink r:id="rId10" w:history="1">
        <w:r w:rsidR="00DE6FB2" w:rsidRPr="00503CBA">
          <w:rPr>
            <w:rStyle w:val="Hyperlink"/>
            <w:rFonts w:ascii="Arial" w:hAnsi="Arial" w:cs="Arial"/>
            <w:sz w:val="24"/>
            <w:szCs w:val="24"/>
          </w:rPr>
          <w:t>http://sdrc.ca.gov/prop68</w:t>
        </w:r>
      </w:hyperlink>
      <w:r w:rsidR="00DE6FB2">
        <w:rPr>
          <w:rFonts w:ascii="Arial" w:hAnsi="Arial" w:cs="Arial"/>
          <w:sz w:val="24"/>
          <w:szCs w:val="24"/>
        </w:rPr>
        <w:t xml:space="preserve"> </w:t>
      </w:r>
    </w:p>
    <w:p w14:paraId="0295A31A" w14:textId="78BF7CD7" w:rsidR="006B0A68" w:rsidRDefault="0018018D" w:rsidP="00545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Guidelines</w:t>
      </w:r>
      <w:r w:rsidR="00CD7A04">
        <w:rPr>
          <w:rFonts w:ascii="Arial" w:hAnsi="Arial" w:cs="Arial"/>
          <w:sz w:val="24"/>
          <w:szCs w:val="24"/>
        </w:rPr>
        <w:t xml:space="preserve"> for Prop 68 grant program: </w:t>
      </w:r>
      <w:hyperlink r:id="rId11" w:history="1">
        <w:r w:rsidR="00CD7A04" w:rsidRPr="00503CBA">
          <w:rPr>
            <w:rStyle w:val="Hyperlink"/>
            <w:rFonts w:ascii="Arial" w:hAnsi="Arial" w:cs="Arial"/>
            <w:sz w:val="24"/>
            <w:szCs w:val="24"/>
          </w:rPr>
          <w:t>http://sdrc.ca.gov/wp-content/uploads/2019/05/SDRC-prop-68-guidelines-complete-20190314.pdf</w:t>
        </w:r>
      </w:hyperlink>
      <w:r w:rsidR="00CD7A04">
        <w:rPr>
          <w:rFonts w:ascii="Arial" w:hAnsi="Arial" w:cs="Arial"/>
          <w:sz w:val="24"/>
          <w:szCs w:val="24"/>
        </w:rPr>
        <w:t xml:space="preserve"> </w:t>
      </w:r>
    </w:p>
    <w:p w14:paraId="65254F78" w14:textId="6366A91A" w:rsidR="00CD7A04" w:rsidRDefault="00CD7A04" w:rsidP="0054579C">
      <w:pPr>
        <w:rPr>
          <w:rFonts w:ascii="Arial" w:hAnsi="Arial" w:cs="Arial"/>
          <w:sz w:val="24"/>
          <w:szCs w:val="24"/>
        </w:rPr>
      </w:pPr>
    </w:p>
    <w:p w14:paraId="7472239B" w14:textId="26F249C0" w:rsidR="00CD7A04" w:rsidRDefault="00DF22BA" w:rsidP="00545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inquiries contact the </w:t>
      </w:r>
      <w:r w:rsidR="00CD7A04">
        <w:rPr>
          <w:rFonts w:ascii="Arial" w:hAnsi="Arial" w:cs="Arial"/>
          <w:sz w:val="24"/>
          <w:szCs w:val="24"/>
        </w:rPr>
        <w:t>Program Manager:</w:t>
      </w:r>
    </w:p>
    <w:p w14:paraId="35DC3200" w14:textId="0891BA59" w:rsidR="00CD7A04" w:rsidRDefault="00CD7A04" w:rsidP="00545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Dustin Harrison</w:t>
      </w:r>
      <w:r w:rsidR="00DF22BA">
        <w:rPr>
          <w:rFonts w:ascii="Arial" w:hAnsi="Arial" w:cs="Arial"/>
          <w:sz w:val="24"/>
          <w:szCs w:val="24"/>
        </w:rPr>
        <w:t xml:space="preserve"> at </w:t>
      </w:r>
      <w:r w:rsidR="00DF22BA" w:rsidRPr="00DF22BA">
        <w:rPr>
          <w:rFonts w:ascii="Arial" w:hAnsi="Arial" w:cs="Arial"/>
          <w:sz w:val="24"/>
          <w:szCs w:val="24"/>
        </w:rPr>
        <w:t>619.390.0571</w:t>
      </w:r>
      <w:r w:rsidR="00DF22BA">
        <w:rPr>
          <w:rFonts w:ascii="Arial" w:hAnsi="Arial" w:cs="Arial"/>
          <w:sz w:val="24"/>
          <w:szCs w:val="24"/>
        </w:rPr>
        <w:t xml:space="preserve"> or</w:t>
      </w:r>
    </w:p>
    <w:p w14:paraId="38C2D3A2" w14:textId="45101BF6" w:rsidR="00CD7A04" w:rsidRDefault="00A87A76" w:rsidP="0054579C">
      <w:pPr>
        <w:rPr>
          <w:rFonts w:ascii="Arial" w:hAnsi="Arial" w:cs="Arial"/>
          <w:sz w:val="24"/>
          <w:szCs w:val="24"/>
        </w:rPr>
      </w:pPr>
      <w:hyperlink r:id="rId12" w:history="1">
        <w:r w:rsidR="00CD7A04" w:rsidRPr="00503CBA">
          <w:rPr>
            <w:rStyle w:val="Hyperlink"/>
            <w:rFonts w:ascii="Arial" w:hAnsi="Arial" w:cs="Arial"/>
            <w:sz w:val="24"/>
            <w:szCs w:val="24"/>
          </w:rPr>
          <w:t>Dustin.harrison@sdrc.ca.gov</w:t>
        </w:r>
      </w:hyperlink>
    </w:p>
    <w:sectPr w:rsidR="00CD7A04" w:rsidSect="00417F34">
      <w:headerReference w:type="first" r:id="rId13"/>
      <w:pgSz w:w="12240" w:h="15840" w:code="1"/>
      <w:pgMar w:top="1440" w:right="1440" w:bottom="1440" w:left="1440" w:header="864" w:footer="720" w:gutter="0"/>
      <w:cols w:space="720"/>
      <w:titlePg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D60A" w14:textId="77777777" w:rsidR="00BF1854" w:rsidRDefault="00BF1854">
      <w:r>
        <w:separator/>
      </w:r>
    </w:p>
  </w:endnote>
  <w:endnote w:type="continuationSeparator" w:id="0">
    <w:p w14:paraId="44C47938" w14:textId="77777777" w:rsidR="00BF1854" w:rsidRDefault="00B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2D9A" w14:textId="77777777" w:rsidR="00BF1854" w:rsidRDefault="00BF1854">
      <w:r>
        <w:separator/>
      </w:r>
    </w:p>
  </w:footnote>
  <w:footnote w:type="continuationSeparator" w:id="0">
    <w:p w14:paraId="744D3A40" w14:textId="77777777" w:rsidR="00BF1854" w:rsidRDefault="00BF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8B44" w14:textId="73D7EB94" w:rsidR="00DD4839" w:rsidRDefault="00DD4839">
    <w:pPr>
      <w:pBdr>
        <w:bottom w:val="single" w:sz="6" w:space="1" w:color="auto"/>
      </w:pBdr>
      <w:tabs>
        <w:tab w:val="right" w:pos="10080"/>
        <w:tab w:val="right" w:pos="11097"/>
      </w:tabs>
      <w:ind w:left="-720" w:right="-720"/>
      <w:rPr>
        <w:rFonts w:ascii="Futura Lt BT" w:hAnsi="Futura Lt BT"/>
        <w:sz w:val="15"/>
      </w:rPr>
    </w:pPr>
    <w:r>
      <w:rPr>
        <w:rFonts w:ascii="Futura" w:hAnsi="Futura"/>
        <w:sz w:val="15"/>
      </w:rPr>
      <w:t>STATE OF CALIFORNIA–THE NATURAL RESOURCES AGENCY</w:t>
    </w:r>
    <w:r>
      <w:rPr>
        <w:rFonts w:ascii="Futura Lt BT" w:hAnsi="Futura Lt BT"/>
        <w:sz w:val="15"/>
      </w:rPr>
      <w:tab/>
    </w:r>
    <w:r w:rsidR="00C212F8">
      <w:rPr>
        <w:rFonts w:ascii="Futura" w:hAnsi="Futura"/>
        <w:sz w:val="15"/>
        <w:szCs w:val="15"/>
      </w:rPr>
      <w:t>GAVIN NEWSOM</w:t>
    </w:r>
    <w:r>
      <w:rPr>
        <w:rFonts w:ascii="Futura" w:hAnsi="Futura"/>
        <w:sz w:val="15"/>
      </w:rPr>
      <w:t xml:space="preserve">, </w:t>
    </w:r>
    <w:r>
      <w:rPr>
        <w:rFonts w:ascii="Futura" w:hAnsi="Futura"/>
        <w:i/>
        <w:sz w:val="15"/>
      </w:rPr>
      <w:t>Governor</w:t>
    </w:r>
  </w:p>
  <w:p w14:paraId="018DB5E7" w14:textId="77777777" w:rsidR="00DD4839" w:rsidRDefault="00DD4839">
    <w:pPr>
      <w:tabs>
        <w:tab w:val="left" w:pos="192"/>
        <w:tab w:val="left" w:pos="477"/>
        <w:tab w:val="left" w:pos="912"/>
        <w:tab w:val="left" w:pos="1632"/>
        <w:tab w:val="left" w:pos="2352"/>
        <w:tab w:val="left" w:pos="3072"/>
        <w:tab w:val="left" w:pos="3792"/>
        <w:tab w:val="left" w:pos="4512"/>
        <w:tab w:val="left" w:pos="5232"/>
        <w:tab w:val="left" w:pos="5952"/>
        <w:tab w:val="left" w:pos="6672"/>
        <w:tab w:val="left" w:pos="7392"/>
        <w:tab w:val="left" w:pos="8112"/>
        <w:tab w:val="left" w:pos="8832"/>
        <w:tab w:val="left" w:pos="9552"/>
        <w:tab w:val="right" w:pos="10080"/>
        <w:tab w:val="left" w:pos="10272"/>
        <w:tab w:val="left" w:pos="10992"/>
      </w:tabs>
      <w:spacing w:line="40" w:lineRule="exact"/>
      <w:ind w:left="-720" w:right="-720"/>
      <w:rPr>
        <w:rFonts w:ascii="Futura Lt BT" w:hAnsi="Futura Lt BT"/>
        <w:sz w:val="4"/>
      </w:rPr>
    </w:pPr>
  </w:p>
  <w:p w14:paraId="34881EAF" w14:textId="7B9D55B5" w:rsidR="00DD4839" w:rsidRDefault="00C212F8">
    <w:pPr>
      <w:pStyle w:val="Heading1"/>
      <w:pBdr>
        <w:top w:val="single" w:sz="6" w:space="1" w:color="auto"/>
      </w:pBdr>
      <w:tabs>
        <w:tab w:val="clear" w:pos="9720"/>
        <w:tab w:val="right" w:pos="10080"/>
      </w:tabs>
      <w:ind w:left="-720" w:right="-720"/>
      <w:rPr>
        <w:rFonts w:ascii="Futuri" w:hAnsi="Futuri"/>
      </w:rPr>
    </w:pPr>
    <w:r>
      <w:rPr>
        <w:rFonts w:ascii="Futuri" w:hAnsi="Futu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15AD9" wp14:editId="22ED1076">
              <wp:simplePos x="0" y="0"/>
              <wp:positionH relativeFrom="column">
                <wp:posOffset>4505325</wp:posOffset>
              </wp:positionH>
              <wp:positionV relativeFrom="paragraph">
                <wp:posOffset>43815</wp:posOffset>
              </wp:positionV>
              <wp:extent cx="945515" cy="87122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D3609" w14:textId="77777777" w:rsidR="00DD4839" w:rsidRDefault="006927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1784C4" wp14:editId="524D4F6F">
                                <wp:extent cx="733425" cy="704850"/>
                                <wp:effectExtent l="19050" t="0" r="9525" b="0"/>
                                <wp:docPr id="1" name="Picture 1" descr="SDRClogo(b&amp;w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DRClogo(b&amp;w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15AD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54.75pt;margin-top:3.45pt;width:74.45pt;height:68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" stroked="f">
              <v:textbox>
                <w:txbxContent>
                  <w:p w14:paraId="02BD3609" w14:textId="77777777" w:rsidR="00DD4839" w:rsidRDefault="006927A3">
                    <w:r>
                      <w:rPr>
                        <w:noProof/>
                      </w:rPr>
                      <w:drawing>
                        <wp:inline distT="0" distB="0" distL="0" distR="0" wp14:anchorId="651784C4" wp14:editId="524D4F6F">
                          <wp:extent cx="733425" cy="704850"/>
                          <wp:effectExtent l="19050" t="0" r="9525" b="0"/>
                          <wp:docPr id="1" name="Picture 1" descr="SDRClogo(b&amp;w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DRClogo(b&amp;w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27A3">
      <w:rPr>
        <w:rFonts w:ascii="Futuri" w:hAnsi="Futuri"/>
        <w:noProof/>
      </w:rPr>
      <w:drawing>
        <wp:anchor distT="0" distB="0" distL="114300" distR="114300" simplePos="0" relativeHeight="251657216" behindDoc="0" locked="0" layoutInCell="1" allowOverlap="1" wp14:anchorId="0207109A" wp14:editId="64148849">
          <wp:simplePos x="0" y="0"/>
          <wp:positionH relativeFrom="column">
            <wp:posOffset>5629275</wp:posOffset>
          </wp:positionH>
          <wp:positionV relativeFrom="paragraph">
            <wp:posOffset>43815</wp:posOffset>
          </wp:positionV>
          <wp:extent cx="777240" cy="777240"/>
          <wp:effectExtent l="19050" t="0" r="3810" b="0"/>
          <wp:wrapNone/>
          <wp:docPr id="10" name="Picture 10" descr="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t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839">
      <w:rPr>
        <w:rFonts w:ascii="Futuri" w:hAnsi="Futuri"/>
      </w:rPr>
      <w:t>SAN DIEGO RIVER CONSERVANCY</w:t>
    </w:r>
  </w:p>
  <w:p w14:paraId="650DE927" w14:textId="3C738636" w:rsidR="00DD4839" w:rsidRDefault="00DD4839">
    <w:pPr>
      <w:tabs>
        <w:tab w:val="left" w:pos="192"/>
        <w:tab w:val="left" w:pos="477"/>
        <w:tab w:val="left" w:pos="912"/>
        <w:tab w:val="left" w:pos="1632"/>
        <w:tab w:val="left" w:pos="2352"/>
        <w:tab w:val="left" w:pos="3072"/>
        <w:tab w:val="left" w:pos="3792"/>
        <w:tab w:val="left" w:pos="4512"/>
        <w:tab w:val="left" w:pos="5232"/>
        <w:tab w:val="left" w:pos="5952"/>
        <w:tab w:val="left" w:pos="6672"/>
        <w:tab w:val="left" w:pos="7392"/>
        <w:tab w:val="left" w:pos="8112"/>
        <w:tab w:val="left" w:pos="8832"/>
        <w:tab w:val="left" w:pos="9552"/>
        <w:tab w:val="right" w:pos="10080"/>
        <w:tab w:val="left" w:pos="10272"/>
        <w:tab w:val="left" w:pos="10992"/>
      </w:tabs>
      <w:spacing w:line="170" w:lineRule="exact"/>
      <w:ind w:left="-720" w:right="-720"/>
      <w:rPr>
        <w:rFonts w:ascii="Futura" w:hAnsi="Futura"/>
        <w:sz w:val="15"/>
      </w:rPr>
    </w:pPr>
    <w:r>
      <w:rPr>
        <w:rFonts w:ascii="Futura" w:hAnsi="Futura"/>
        <w:sz w:val="15"/>
      </w:rPr>
      <w:t>1</w:t>
    </w:r>
    <w:r w:rsidR="00A958E3">
      <w:rPr>
        <w:rFonts w:ascii="Futura" w:hAnsi="Futura"/>
        <w:sz w:val="15"/>
      </w:rPr>
      <w:t>1769 WATERHILL ROAD</w:t>
    </w:r>
  </w:p>
  <w:p w14:paraId="1835DCD3" w14:textId="6ECADAEF" w:rsidR="00DD4839" w:rsidRDefault="00A958E3" w:rsidP="00A958E3">
    <w:pPr>
      <w:tabs>
        <w:tab w:val="left" w:pos="192"/>
        <w:tab w:val="left" w:pos="477"/>
        <w:tab w:val="left" w:pos="912"/>
        <w:tab w:val="left" w:pos="16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70" w:lineRule="exact"/>
      <w:ind w:left="-720" w:right="-720"/>
      <w:rPr>
        <w:rFonts w:ascii="Futura" w:hAnsi="Futura"/>
        <w:sz w:val="15"/>
      </w:rPr>
    </w:pPr>
    <w:r>
      <w:rPr>
        <w:rFonts w:ascii="Futura" w:hAnsi="Futura"/>
        <w:sz w:val="15"/>
      </w:rPr>
      <w:t>LAKESIDE</w:t>
    </w:r>
    <w:r w:rsidR="00DD4839">
      <w:rPr>
        <w:rFonts w:ascii="Futura" w:hAnsi="Futura"/>
        <w:sz w:val="15"/>
      </w:rPr>
      <w:t>, CALIFORNIA  92</w:t>
    </w:r>
    <w:r>
      <w:rPr>
        <w:rFonts w:ascii="Futura" w:hAnsi="Futura"/>
        <w:sz w:val="15"/>
      </w:rPr>
      <w:t>040</w:t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  <w:r w:rsidR="00DD4839">
      <w:rPr>
        <w:rFonts w:ascii="Futura" w:hAnsi="Futura"/>
        <w:sz w:val="15"/>
      </w:rPr>
      <w:tab/>
    </w:r>
  </w:p>
  <w:p w14:paraId="6565513C" w14:textId="77777777" w:rsidR="00DD4839" w:rsidRDefault="00A87A76">
    <w:pPr>
      <w:pStyle w:val="Header"/>
      <w:tabs>
        <w:tab w:val="clear" w:pos="8640"/>
        <w:tab w:val="right" w:pos="10080"/>
      </w:tabs>
      <w:spacing w:line="170" w:lineRule="exact"/>
      <w:ind w:left="-720" w:right="-720"/>
      <w:rPr>
        <w:rFonts w:ascii="Futura" w:hAnsi="Futura"/>
        <w:sz w:val="15"/>
      </w:rPr>
    </w:pPr>
    <w:hyperlink r:id="rId3" w:history="1">
      <w:r w:rsidR="00DD4839" w:rsidRPr="0053618F">
        <w:rPr>
          <w:rStyle w:val="Hyperlink"/>
          <w:rFonts w:ascii="Futura" w:hAnsi="Futura"/>
          <w:sz w:val="15"/>
        </w:rPr>
        <w:t>WWW.SDRC.CA.GOV</w:t>
      </w:r>
    </w:hyperlink>
  </w:p>
  <w:p w14:paraId="7AEA48AE" w14:textId="77777777" w:rsidR="00DD4839" w:rsidRDefault="00DD4839">
    <w:pPr>
      <w:tabs>
        <w:tab w:val="left" w:pos="192"/>
        <w:tab w:val="left" w:pos="477"/>
        <w:tab w:val="left" w:pos="912"/>
        <w:tab w:val="left" w:pos="1632"/>
        <w:tab w:val="left" w:pos="2352"/>
        <w:tab w:val="left" w:pos="3072"/>
        <w:tab w:val="left" w:pos="3792"/>
        <w:tab w:val="left" w:pos="4512"/>
        <w:tab w:val="left" w:pos="5232"/>
        <w:tab w:val="left" w:pos="5952"/>
        <w:tab w:val="left" w:pos="6672"/>
        <w:tab w:val="left" w:pos="7392"/>
        <w:tab w:val="left" w:pos="8112"/>
        <w:tab w:val="left" w:pos="8832"/>
        <w:tab w:val="left" w:pos="9552"/>
        <w:tab w:val="right" w:pos="10080"/>
        <w:tab w:val="left" w:pos="10272"/>
        <w:tab w:val="left" w:pos="10992"/>
      </w:tabs>
      <w:spacing w:line="170" w:lineRule="exact"/>
      <w:ind w:left="-720" w:right="-720"/>
      <w:rPr>
        <w:rFonts w:ascii="Futura" w:hAnsi="Futura"/>
        <w:sz w:val="15"/>
      </w:rPr>
    </w:pPr>
  </w:p>
  <w:p w14:paraId="08F32BE8" w14:textId="77777777" w:rsidR="00DD4839" w:rsidRDefault="00DD4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01C79"/>
    <w:multiLevelType w:val="hybridMultilevel"/>
    <w:tmpl w:val="E50C8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A0033"/>
    <w:multiLevelType w:val="hybridMultilevel"/>
    <w:tmpl w:val="9C921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8F5C84"/>
    <w:multiLevelType w:val="hybridMultilevel"/>
    <w:tmpl w:val="01A4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C00B7"/>
    <w:multiLevelType w:val="hybridMultilevel"/>
    <w:tmpl w:val="18FE1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735355"/>
    <w:multiLevelType w:val="hybridMultilevel"/>
    <w:tmpl w:val="E9E49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E74"/>
    <w:multiLevelType w:val="hybridMultilevel"/>
    <w:tmpl w:val="84B0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drawingGridHorizontalSpacing w:val="125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6E"/>
    <w:rsid w:val="00000A2A"/>
    <w:rsid w:val="00004E61"/>
    <w:rsid w:val="00011BBD"/>
    <w:rsid w:val="00042090"/>
    <w:rsid w:val="000748CC"/>
    <w:rsid w:val="0008217D"/>
    <w:rsid w:val="000E348A"/>
    <w:rsid w:val="000E5248"/>
    <w:rsid w:val="000E603C"/>
    <w:rsid w:val="00126C73"/>
    <w:rsid w:val="00135644"/>
    <w:rsid w:val="001620E1"/>
    <w:rsid w:val="00171455"/>
    <w:rsid w:val="00175DF9"/>
    <w:rsid w:val="0018018D"/>
    <w:rsid w:val="00183D99"/>
    <w:rsid w:val="001B7CD6"/>
    <w:rsid w:val="001D252F"/>
    <w:rsid w:val="0021517D"/>
    <w:rsid w:val="002368E7"/>
    <w:rsid w:val="002733DE"/>
    <w:rsid w:val="002942F6"/>
    <w:rsid w:val="002A6759"/>
    <w:rsid w:val="002B7CF3"/>
    <w:rsid w:val="002C2884"/>
    <w:rsid w:val="002C7C6A"/>
    <w:rsid w:val="002D2B93"/>
    <w:rsid w:val="002E5901"/>
    <w:rsid w:val="00301189"/>
    <w:rsid w:val="0031650C"/>
    <w:rsid w:val="00323B9F"/>
    <w:rsid w:val="00331F3E"/>
    <w:rsid w:val="003338A6"/>
    <w:rsid w:val="00361006"/>
    <w:rsid w:val="003D0B43"/>
    <w:rsid w:val="003D172D"/>
    <w:rsid w:val="003E550B"/>
    <w:rsid w:val="00407B8C"/>
    <w:rsid w:val="00412307"/>
    <w:rsid w:val="00417F34"/>
    <w:rsid w:val="0042359E"/>
    <w:rsid w:val="00446B10"/>
    <w:rsid w:val="0048265B"/>
    <w:rsid w:val="0049529C"/>
    <w:rsid w:val="004A0DDB"/>
    <w:rsid w:val="00516862"/>
    <w:rsid w:val="00525F68"/>
    <w:rsid w:val="00527253"/>
    <w:rsid w:val="0054579C"/>
    <w:rsid w:val="005B7420"/>
    <w:rsid w:val="005C093F"/>
    <w:rsid w:val="005C2EF1"/>
    <w:rsid w:val="005C5510"/>
    <w:rsid w:val="005E6406"/>
    <w:rsid w:val="006136F4"/>
    <w:rsid w:val="00635A7A"/>
    <w:rsid w:val="00664706"/>
    <w:rsid w:val="006927A3"/>
    <w:rsid w:val="00695105"/>
    <w:rsid w:val="006A0BDA"/>
    <w:rsid w:val="006A3EF7"/>
    <w:rsid w:val="006B0A68"/>
    <w:rsid w:val="006B2D6B"/>
    <w:rsid w:val="006C07CE"/>
    <w:rsid w:val="006E3BAD"/>
    <w:rsid w:val="00701D15"/>
    <w:rsid w:val="00774A6C"/>
    <w:rsid w:val="0078097F"/>
    <w:rsid w:val="007850C6"/>
    <w:rsid w:val="007A02AE"/>
    <w:rsid w:val="007A7D2D"/>
    <w:rsid w:val="008C7760"/>
    <w:rsid w:val="008D5A47"/>
    <w:rsid w:val="008E69F9"/>
    <w:rsid w:val="00902948"/>
    <w:rsid w:val="0091607B"/>
    <w:rsid w:val="00945E84"/>
    <w:rsid w:val="00953081"/>
    <w:rsid w:val="0096221E"/>
    <w:rsid w:val="0097369D"/>
    <w:rsid w:val="00980FB2"/>
    <w:rsid w:val="009811B2"/>
    <w:rsid w:val="00984CD3"/>
    <w:rsid w:val="009B0600"/>
    <w:rsid w:val="009B4480"/>
    <w:rsid w:val="009C0EBD"/>
    <w:rsid w:val="009E5533"/>
    <w:rsid w:val="00A169A1"/>
    <w:rsid w:val="00A66F48"/>
    <w:rsid w:val="00A76866"/>
    <w:rsid w:val="00A87A76"/>
    <w:rsid w:val="00A958E3"/>
    <w:rsid w:val="00AA401A"/>
    <w:rsid w:val="00AB1D8A"/>
    <w:rsid w:val="00B10E75"/>
    <w:rsid w:val="00B135BC"/>
    <w:rsid w:val="00B67588"/>
    <w:rsid w:val="00B75C32"/>
    <w:rsid w:val="00BA54C9"/>
    <w:rsid w:val="00BD16B3"/>
    <w:rsid w:val="00BD4BA5"/>
    <w:rsid w:val="00BF1854"/>
    <w:rsid w:val="00BF2996"/>
    <w:rsid w:val="00C16A3D"/>
    <w:rsid w:val="00C210D1"/>
    <w:rsid w:val="00C211F3"/>
    <w:rsid w:val="00C212F8"/>
    <w:rsid w:val="00C26ACA"/>
    <w:rsid w:val="00C54D8E"/>
    <w:rsid w:val="00C72E55"/>
    <w:rsid w:val="00C76459"/>
    <w:rsid w:val="00CA64B4"/>
    <w:rsid w:val="00CB6BF5"/>
    <w:rsid w:val="00CC5DA6"/>
    <w:rsid w:val="00CD7A04"/>
    <w:rsid w:val="00D63563"/>
    <w:rsid w:val="00D65BB7"/>
    <w:rsid w:val="00D86745"/>
    <w:rsid w:val="00DB376E"/>
    <w:rsid w:val="00DC6085"/>
    <w:rsid w:val="00DD4839"/>
    <w:rsid w:val="00DD4F65"/>
    <w:rsid w:val="00DE6FB2"/>
    <w:rsid w:val="00DF22BA"/>
    <w:rsid w:val="00E200A1"/>
    <w:rsid w:val="00E43619"/>
    <w:rsid w:val="00E62913"/>
    <w:rsid w:val="00E92C35"/>
    <w:rsid w:val="00EB395C"/>
    <w:rsid w:val="00EB7762"/>
    <w:rsid w:val="00EC4553"/>
    <w:rsid w:val="00ED0E39"/>
    <w:rsid w:val="00ED3326"/>
    <w:rsid w:val="00EE0650"/>
    <w:rsid w:val="00EE4214"/>
    <w:rsid w:val="00F32DD3"/>
    <w:rsid w:val="00F37AE1"/>
    <w:rsid w:val="00F45531"/>
    <w:rsid w:val="00F52717"/>
    <w:rsid w:val="00F77683"/>
    <w:rsid w:val="00F85054"/>
    <w:rsid w:val="00F9212A"/>
    <w:rsid w:val="00FB7A42"/>
    <w:rsid w:val="00FC1FBA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22E552"/>
  <w15:docId w15:val="{C18AFE71-E418-44B8-9D9D-600B7305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empo" w:hAnsi="Tiempo"/>
      <w:sz w:val="25"/>
    </w:rPr>
  </w:style>
  <w:style w:type="paragraph" w:styleId="Heading1">
    <w:name w:val="heading 1"/>
    <w:basedOn w:val="Normal"/>
    <w:next w:val="Normal"/>
    <w:qFormat/>
    <w:pPr>
      <w:keepNext/>
      <w:tabs>
        <w:tab w:val="left" w:pos="192"/>
        <w:tab w:val="left" w:pos="477"/>
        <w:tab w:val="left" w:pos="912"/>
        <w:tab w:val="left" w:pos="1632"/>
        <w:tab w:val="left" w:pos="2352"/>
        <w:tab w:val="left" w:pos="3072"/>
        <w:tab w:val="left" w:pos="3792"/>
        <w:tab w:val="left" w:pos="4512"/>
        <w:tab w:val="left" w:pos="5232"/>
        <w:tab w:val="left" w:pos="5952"/>
        <w:tab w:val="left" w:pos="6672"/>
        <w:tab w:val="left" w:pos="7392"/>
        <w:tab w:val="left" w:pos="8112"/>
        <w:tab w:val="left" w:pos="8832"/>
        <w:tab w:val="left" w:pos="9552"/>
        <w:tab w:val="right" w:pos="9720"/>
        <w:tab w:val="left" w:pos="10272"/>
        <w:tab w:val="left" w:pos="10992"/>
      </w:tabs>
      <w:ind w:left="-1080" w:right="-1080"/>
      <w:outlineLvl w:val="0"/>
    </w:pPr>
    <w:rPr>
      <w:rFonts w:ascii="Futura Lt BT" w:hAnsi="Futura Lt BT"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character" w:customStyle="1" w:styleId="HeaderChar">
    <w:name w:val="Header Char"/>
    <w:basedOn w:val="DefaultParagraphFont"/>
    <w:rPr>
      <w:rFonts w:ascii="Tiempo" w:hAnsi="Tiempo"/>
      <w:sz w:val="25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16B3"/>
    <w:rPr>
      <w:rFonts w:ascii="Tiempo" w:hAnsi="Tiempo"/>
      <w:b/>
      <w:sz w:val="25"/>
    </w:rPr>
  </w:style>
  <w:style w:type="paragraph" w:styleId="Title">
    <w:name w:val="Title"/>
    <w:basedOn w:val="Normal"/>
    <w:link w:val="TitleChar"/>
    <w:qFormat/>
    <w:rsid w:val="00C16A3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16A3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16A3D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6A3D"/>
    <w:rPr>
      <w:sz w:val="24"/>
      <w:szCs w:val="24"/>
    </w:rPr>
  </w:style>
  <w:style w:type="paragraph" w:customStyle="1" w:styleId="Pa1">
    <w:name w:val="Pa1"/>
    <w:basedOn w:val="Normal"/>
    <w:next w:val="Normal"/>
    <w:rsid w:val="00C16A3D"/>
    <w:pPr>
      <w:autoSpaceDE w:val="0"/>
      <w:autoSpaceDN w:val="0"/>
      <w:adjustRightInd w:val="0"/>
      <w:spacing w:line="24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rsid w:val="00C16A3D"/>
    <w:rPr>
      <w:color w:val="221E1F"/>
      <w:sz w:val="23"/>
      <w:szCs w:val="23"/>
    </w:rPr>
  </w:style>
  <w:style w:type="paragraph" w:styleId="ListParagraph">
    <w:name w:val="List Paragraph"/>
    <w:basedOn w:val="Normal"/>
    <w:uiPriority w:val="34"/>
    <w:qFormat/>
    <w:rsid w:val="0021517D"/>
    <w:pPr>
      <w:ind w:left="720"/>
    </w:pPr>
  </w:style>
  <w:style w:type="character" w:styleId="Hyperlink">
    <w:name w:val="Hyperlink"/>
    <w:basedOn w:val="DefaultParagraphFont"/>
    <w:uiPriority w:val="99"/>
    <w:unhideWhenUsed/>
    <w:rsid w:val="00ED0E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in.harrison@sdrc.ca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stin.harrison@sdrc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rc.ca.gov/wp-content/uploads/2019/05/SDRC-prop-68-guidelines-complete-201903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drc.ca.gov/prop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richards@sdrc.ca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RC.CA.GOV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gency%20Share\Agency%20Templates\_Word%20Templates\SMMC-Ram\SMMC_Ram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BC8D-A676-4CEC-9774-63A911A3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SMMC_Ram_Let.dot</Template>
  <TotalTime>2</TotalTime>
  <Pages>1</Pages>
  <Words>271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10, 2000</vt:lpstr>
    </vt:vector>
  </TitlesOfParts>
  <Company>MRCA</Company>
  <LinksUpToDate>false</LinksUpToDate>
  <CharactersWithSpaces>2353</CharactersWithSpaces>
  <SharedDoc>false</SharedDoc>
  <HLinks>
    <vt:vector size="12" baseType="variant"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mailto:KMcKernan@sdrc.ca.gov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http://www.sdrc.ca.gov/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10, 2000</dc:title>
  <dc:creator>Executive Assistance</dc:creator>
  <cp:lastModifiedBy>Harrison, Dustin@SDRC</cp:lastModifiedBy>
  <cp:revision>3</cp:revision>
  <cp:lastPrinted>2014-05-29T21:28:00Z</cp:lastPrinted>
  <dcterms:created xsi:type="dcterms:W3CDTF">2021-01-05T18:32:00Z</dcterms:created>
  <dcterms:modified xsi:type="dcterms:W3CDTF">2021-01-05T20:14:00Z</dcterms:modified>
</cp:coreProperties>
</file>